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pBdr/>
        <w:contextualSpacing w:val="0"/>
        <w:jc w:val="center"/>
        <w:rPr/>
      </w:pPr>
      <w:bookmarkStart w:colFirst="0" w:colLast="0" w:name="_px9c4l8vdaqn" w:id="0"/>
      <w:bookmarkEnd w:id="0"/>
      <w:r w:rsidDel="00000000" w:rsidR="00000000" w:rsidRPr="00000000">
        <w:rPr>
          <w:rtl w:val="0"/>
        </w:rPr>
        <w:t xml:space="preserve">Sub-letting agreement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I, [HEAD TENANT NAME] hereby agree to rent out [ROOM NAME E.G SECOND BEDROOM] at [ADDRESS] to sub-tenant [SUB TENANT NAME].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We will share common areas including [LIST ALL APPROPRIATE SHARED COMMON AREAS E.g Kitchen, Bathroom] and [SUB TENANT] will pay [$ RENT AMOUNT] per week. There will also be a bond amount of [$ BOND AMOUNT].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agreement will last from [START DATE] to [END DATE].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/>
        <w:contextualSpacing w:val="0"/>
        <w:rPr/>
      </w:pPr>
      <w:bookmarkStart w:colFirst="0" w:colLast="0" w:name="_1iqkh4qpqci" w:id="1"/>
      <w:bookmarkEnd w:id="1"/>
      <w:r w:rsidDel="00000000" w:rsidR="00000000" w:rsidRPr="00000000">
        <w:rPr>
          <w:rtl w:val="0"/>
        </w:rPr>
        <w:t xml:space="preserve">Tenant signatures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Head-tenant: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Name: _____________Signature: _____________Date: 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Sub-tenant: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Name: _____________Signature: _____________Date: 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/>
        <w:contextualSpacing w:val="0"/>
        <w:rPr/>
      </w:pPr>
      <w:bookmarkStart w:colFirst="0" w:colLast="0" w:name="_bxz14zffn3od" w:id="2"/>
      <w:bookmarkEnd w:id="2"/>
      <w:r w:rsidDel="00000000" w:rsidR="00000000" w:rsidRPr="00000000">
        <w:rPr>
          <w:rtl w:val="0"/>
        </w:rPr>
        <w:t xml:space="preserve">Landlord/Agent signature</w:t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 consent to the above sub-letting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Name: _____________Signature: _____________Date: 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Standard residential tenancy terms in [APPLICABLE STATE] are implied by law.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You can view or download these from: [DELETE NON-RELEVANT STATES]: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8265"/>
        <w:tblGridChange w:id="0">
          <w:tblGrid>
            <w:gridCol w:w="1095"/>
            <w:gridCol w:w="82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NSW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http://www.fairtrading.nsw.gov.au/pdfs/Tenants_and_home_owners/Residential_tenancy_agreement.pdf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https://www.consumer.vic.gov.au/library/forms/housing-and-accommodation/renting/residential-tenancy-agreement.doc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QLD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https://www.support.transport.qld.gov.au/qt/formsdat.nsf/forms/QF4208/$file/F4208_CFD.pdf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https://legislation.nt.gov.au/Legislation/RESIDENTIAL-TENANCIES-ACT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https://www.commerce.wa.gov.au/sites/default/files/atoms/files/rtaform1aa.pdf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http://www.tenantsact.org.au/wp-content/uploads/2016/02/Standard-Tenancy-Agreement-ACT-PDF.pdf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http://www.consumer.tas.gov.au/__data/assets/pdf_file/0007/123748/CBOS_Rental_Guide_V2_-_WEB.pdf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https://www.sa.gov.au/__data/assets/pdf_file/0005/17483/Fixed_term_lease_agreement.pdf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://www.consumer.tas.gov.au/__data/assets/pdf_file/0007/123748/CBOS_Rental_Guide_V2_-_WEB.pdf" TargetMode="External"/><Relationship Id="rId10" Type="http://schemas.openxmlformats.org/officeDocument/2006/relationships/hyperlink" Target="http://www.tenantsact.org.au/wp-content/uploads/2016/02/Standard-Tenancy-Agreement-ACT-PDF.pdf" TargetMode="External"/><Relationship Id="rId12" Type="http://schemas.openxmlformats.org/officeDocument/2006/relationships/hyperlink" Target="https://www.sa.gov.au/__data/assets/pdf_file/0005/17483/Fixed_term_lease_agreement.pdf" TargetMode="External"/><Relationship Id="rId9" Type="http://schemas.openxmlformats.org/officeDocument/2006/relationships/hyperlink" Target="https://www.commerce.wa.gov.au/sites/default/files/atoms/files/rtaform1aa.pdf" TargetMode="External"/><Relationship Id="rId5" Type="http://schemas.openxmlformats.org/officeDocument/2006/relationships/hyperlink" Target="http://www.fairtrading.nsw.gov.au/pdfs/Tenants_and_home_owners/Residential_tenancy_agreement.pdf" TargetMode="External"/><Relationship Id="rId6" Type="http://schemas.openxmlformats.org/officeDocument/2006/relationships/hyperlink" Target="https://www.consumer.vic.gov.au/library/forms/housing-and-accommodation/renting/residential-tenancy-agreement.doc" TargetMode="External"/><Relationship Id="rId7" Type="http://schemas.openxmlformats.org/officeDocument/2006/relationships/hyperlink" Target="https://www.support.transport.qld.gov.au/qt/formsdat.nsf/forms/QF4208/$file/F4208_CFD.pdf" TargetMode="External"/><Relationship Id="rId8" Type="http://schemas.openxmlformats.org/officeDocument/2006/relationships/hyperlink" Target="https://legislation.nt.gov.au/Legislation/RESIDENTIAL-TENANCIES-ACT" TargetMode="External"/></Relationships>
</file>